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00" w:line="240" w:lineRule="auto"/>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b w:val="1"/>
          <w:sz w:val="32"/>
          <w:szCs w:val="32"/>
          <w:rtl w:val="0"/>
        </w:rPr>
        <w:t xml:space="preserve">Code for Committees </w:t>
      </w:r>
      <w:r w:rsidDel="00000000" w:rsidR="00000000" w:rsidRPr="00000000">
        <w:rPr>
          <w:rtl w:val="0"/>
        </w:rPr>
      </w:r>
    </w:p>
    <w:p w:rsidR="00000000" w:rsidDel="00000000" w:rsidP="00000000" w:rsidRDefault="00000000" w:rsidRPr="00000000" w14:paraId="00000002">
      <w:pPr>
        <w:spacing w:after="100" w:before="10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after="100" w:before="1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Stratford Lawn Tennis Club: </w:t>
      </w:r>
      <w:r w:rsidDel="00000000" w:rsidR="00000000" w:rsidRPr="00000000">
        <w:rPr>
          <w:rtl w:val="0"/>
        </w:rPr>
      </w:r>
    </w:p>
    <w:p w:rsidR="00000000" w:rsidDel="00000000" w:rsidP="00000000" w:rsidRDefault="00000000" w:rsidRPr="00000000" w14:paraId="00000004">
      <w:pPr>
        <w:spacing w:after="100" w:before="10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after="100" w:before="1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Committees should follow the points as below: </w:t>
      </w:r>
      <w:r w:rsidDel="00000000" w:rsidR="00000000" w:rsidRPr="00000000">
        <w:rPr>
          <w:rtl w:val="0"/>
        </w:rPr>
      </w:r>
    </w:p>
    <w:p w:rsidR="00000000" w:rsidDel="00000000" w:rsidP="00000000" w:rsidRDefault="00000000" w:rsidRPr="00000000" w14:paraId="00000006">
      <w:pPr>
        <w:spacing w:after="100" w:before="10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numPr>
          <w:ilvl w:val="0"/>
          <w:numId w:val="1"/>
        </w:numPr>
        <w:spacing w:after="114" w:line="24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Be familiar with the Club rules. </w:t>
      </w:r>
    </w:p>
    <w:p w:rsidR="00000000" w:rsidDel="00000000" w:rsidP="00000000" w:rsidRDefault="00000000" w:rsidRPr="00000000" w14:paraId="00000008">
      <w:pPr>
        <w:numPr>
          <w:ilvl w:val="0"/>
          <w:numId w:val="1"/>
        </w:numPr>
        <w:spacing w:after="114" w:line="24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Within the Club ensure and approve the appointments of Club Children’s Officers and a Designated Liaison Person. Inform all members of who the person is through your communication channel. </w:t>
      </w:r>
    </w:p>
    <w:p w:rsidR="00000000" w:rsidDel="00000000" w:rsidP="00000000" w:rsidRDefault="00000000" w:rsidRPr="00000000" w14:paraId="00000009">
      <w:pPr>
        <w:numPr>
          <w:ilvl w:val="0"/>
          <w:numId w:val="1"/>
        </w:numPr>
        <w:spacing w:line="24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Carry out your required duties for Stratford LTC understanding that the welfare of children is paramount. </w:t>
      </w:r>
    </w:p>
    <w:p w:rsidR="00000000" w:rsidDel="00000000" w:rsidP="00000000" w:rsidRDefault="00000000" w:rsidRPr="00000000" w14:paraId="0000000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after="100" w:before="1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Follow the tennis club/organisation policies &amp; procedures so that all activities are in accordance with the safeguarding children and young people in tennis document: </w:t>
      </w:r>
      <w:r w:rsidDel="00000000" w:rsidR="00000000" w:rsidRPr="00000000">
        <w:rPr>
          <w:rtl w:val="0"/>
        </w:rPr>
      </w:r>
    </w:p>
    <w:p w:rsidR="00000000" w:rsidDel="00000000" w:rsidP="00000000" w:rsidRDefault="00000000" w:rsidRPr="00000000" w14:paraId="0000000C">
      <w:pPr>
        <w:numPr>
          <w:ilvl w:val="0"/>
          <w:numId w:val="4"/>
        </w:numPr>
        <w:spacing w:after="114" w:line="24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Create a safe environment for young people. </w:t>
      </w:r>
    </w:p>
    <w:p w:rsidR="00000000" w:rsidDel="00000000" w:rsidP="00000000" w:rsidRDefault="00000000" w:rsidRPr="00000000" w14:paraId="0000000D">
      <w:pPr>
        <w:numPr>
          <w:ilvl w:val="0"/>
          <w:numId w:val="4"/>
        </w:numPr>
        <w:spacing w:after="114" w:line="24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Ensure the codes of conduct are in place for all involved. </w:t>
      </w:r>
    </w:p>
    <w:p w:rsidR="00000000" w:rsidDel="00000000" w:rsidP="00000000" w:rsidRDefault="00000000" w:rsidRPr="00000000" w14:paraId="0000000E">
      <w:pPr>
        <w:numPr>
          <w:ilvl w:val="0"/>
          <w:numId w:val="4"/>
        </w:numPr>
        <w:spacing w:line="24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Provide adequate supervision for training sessions and organised play/competitions with attendance record being kept. </w:t>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numPr>
          <w:ilvl w:val="0"/>
          <w:numId w:val="4"/>
        </w:numPr>
        <w:spacing w:after="114" w:line="24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Recruit volunteers/employees ensuring vetting and training is completed. </w:t>
      </w:r>
    </w:p>
    <w:p w:rsidR="00000000" w:rsidDel="00000000" w:rsidP="00000000" w:rsidRDefault="00000000" w:rsidRPr="00000000" w14:paraId="00000011">
      <w:pPr>
        <w:numPr>
          <w:ilvl w:val="0"/>
          <w:numId w:val="4"/>
        </w:numPr>
        <w:spacing w:after="114" w:line="24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Understand and implement the complaints and disciplinary procedures. </w:t>
      </w:r>
    </w:p>
    <w:p w:rsidR="00000000" w:rsidDel="00000000" w:rsidP="00000000" w:rsidRDefault="00000000" w:rsidRPr="00000000" w14:paraId="00000012">
      <w:pPr>
        <w:numPr>
          <w:ilvl w:val="0"/>
          <w:numId w:val="4"/>
        </w:numPr>
        <w:spacing w:after="114" w:line="24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Ensure safe induction and supervision of volunteers/ employees. </w:t>
      </w:r>
    </w:p>
    <w:p w:rsidR="00000000" w:rsidDel="00000000" w:rsidP="00000000" w:rsidRDefault="00000000" w:rsidRPr="00000000" w14:paraId="00000013">
      <w:pPr>
        <w:numPr>
          <w:ilvl w:val="0"/>
          <w:numId w:val="4"/>
        </w:numPr>
        <w:spacing w:after="114" w:line="24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Ensure other activities follow procedures e.g. away trips. </w:t>
      </w:r>
    </w:p>
    <w:p w:rsidR="00000000" w:rsidDel="00000000" w:rsidP="00000000" w:rsidRDefault="00000000" w:rsidRPr="00000000" w14:paraId="00000014">
      <w:pPr>
        <w:numPr>
          <w:ilvl w:val="0"/>
          <w:numId w:val="4"/>
        </w:numPr>
        <w:spacing w:after="114" w:line="24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Implement Tennis Ireland Policy on away trips.</w:t>
      </w:r>
    </w:p>
    <w:p w:rsidR="00000000" w:rsidDel="00000000" w:rsidP="00000000" w:rsidRDefault="00000000" w:rsidRPr="00000000" w14:paraId="00000015">
      <w:pPr>
        <w:numPr>
          <w:ilvl w:val="0"/>
          <w:numId w:val="4"/>
        </w:numPr>
        <w:spacing w:line="24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Ensure all required procedures contained in the safeguarding children and young people in tennis document are adopted. </w:t>
      </w:r>
    </w:p>
    <w:p w:rsidR="00000000" w:rsidDel="00000000" w:rsidP="00000000" w:rsidRDefault="00000000" w:rsidRPr="00000000" w14:paraId="00000016">
      <w:pPr>
        <w:spacing w:after="100" w:before="10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spacing w:after="100" w:before="1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Ensure complaints including rumours are not ignored and dealt with appropriately, following the relevant procedures including </w:t>
      </w:r>
      <w:r w:rsidDel="00000000" w:rsidR="00000000" w:rsidRPr="00000000">
        <w:rPr>
          <w:rtl w:val="0"/>
        </w:rPr>
      </w:r>
    </w:p>
    <w:p w:rsidR="00000000" w:rsidDel="00000000" w:rsidP="00000000" w:rsidRDefault="00000000" w:rsidRPr="00000000" w14:paraId="00000018">
      <w:pPr>
        <w:spacing w:after="114"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numPr>
          <w:ilvl w:val="0"/>
          <w:numId w:val="2"/>
        </w:numPr>
        <w:spacing w:after="114" w:line="24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Recording all incidents. </w:t>
      </w:r>
    </w:p>
    <w:p w:rsidR="00000000" w:rsidDel="00000000" w:rsidP="00000000" w:rsidRDefault="00000000" w:rsidRPr="00000000" w14:paraId="0000001A">
      <w:pPr>
        <w:numPr>
          <w:ilvl w:val="0"/>
          <w:numId w:val="2"/>
        </w:numPr>
        <w:spacing w:after="114" w:line="24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Reporting the incident/accident or injury. </w:t>
      </w:r>
    </w:p>
    <w:p w:rsidR="00000000" w:rsidDel="00000000" w:rsidP="00000000" w:rsidRDefault="00000000" w:rsidRPr="00000000" w14:paraId="0000001B">
      <w:pPr>
        <w:numPr>
          <w:ilvl w:val="0"/>
          <w:numId w:val="2"/>
        </w:numPr>
        <w:spacing w:line="24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Informing the parent or guardian (if child involved). </w:t>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spacing w:after="10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Additional Information: </w:t>
      </w:r>
      <w:r w:rsidDel="00000000" w:rsidR="00000000" w:rsidRPr="00000000">
        <w:rPr>
          <w:rtl w:val="0"/>
        </w:rPr>
      </w:r>
    </w:p>
    <w:p w:rsidR="00000000" w:rsidDel="00000000" w:rsidP="00000000" w:rsidRDefault="00000000" w:rsidRPr="00000000" w14:paraId="0000001E">
      <w:pPr>
        <w:spacing w:after="10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numPr>
          <w:ilvl w:val="0"/>
          <w:numId w:val="3"/>
        </w:numPr>
        <w:spacing w:after="114" w:line="24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Keep and store securely all documentation with respect to meetings, correspondence and minutes of committee meetings together with General Meetings, including the Treasurers report. </w:t>
      </w:r>
    </w:p>
    <w:p w:rsidR="00000000" w:rsidDel="00000000" w:rsidP="00000000" w:rsidRDefault="00000000" w:rsidRPr="00000000" w14:paraId="00000020">
      <w:pPr>
        <w:numPr>
          <w:ilvl w:val="0"/>
          <w:numId w:val="3"/>
        </w:numPr>
        <w:spacing w:after="114" w:line="24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Set up, maintain, revise and implement rules in the best interests of young people and taking into consideration the best interest of Stratford LTC . Rules should not contravene any Stratford LTC rules and must be communicated to the relevant members. </w:t>
      </w:r>
    </w:p>
    <w:p w:rsidR="00000000" w:rsidDel="00000000" w:rsidP="00000000" w:rsidRDefault="00000000" w:rsidRPr="00000000" w14:paraId="00000021">
      <w:pPr>
        <w:numPr>
          <w:ilvl w:val="0"/>
          <w:numId w:val="3"/>
        </w:numPr>
        <w:spacing w:after="114" w:line="24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Ensure effective communications with members through recognised means e.g. e-mail, web posting, use of notice boards, etc. </w:t>
      </w:r>
    </w:p>
    <w:p w:rsidR="00000000" w:rsidDel="00000000" w:rsidP="00000000" w:rsidRDefault="00000000" w:rsidRPr="00000000" w14:paraId="00000022">
      <w:pPr>
        <w:numPr>
          <w:ilvl w:val="0"/>
          <w:numId w:val="3"/>
        </w:numPr>
        <w:spacing w:after="114" w:line="24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Inform parents/guardians in advance and obtain consent for children to be involved in events outside the normal activities within the various disciplines e.g. fun day out, trips away, fundraising. </w:t>
      </w:r>
    </w:p>
    <w:p w:rsidR="00000000" w:rsidDel="00000000" w:rsidP="00000000" w:rsidRDefault="00000000" w:rsidRPr="00000000" w14:paraId="00000023">
      <w:pPr>
        <w:numPr>
          <w:ilvl w:val="0"/>
          <w:numId w:val="3"/>
        </w:numPr>
        <w:spacing w:after="114" w:line="24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Inform parents/guardians where a matter or problem arises relating to their child. </w:t>
      </w:r>
    </w:p>
    <w:p w:rsidR="00000000" w:rsidDel="00000000" w:rsidP="00000000" w:rsidRDefault="00000000" w:rsidRPr="00000000" w14:paraId="00000024">
      <w:pPr>
        <w:numPr>
          <w:ilvl w:val="0"/>
          <w:numId w:val="3"/>
        </w:numPr>
        <w:spacing w:after="114" w:line="24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Monitor with the Club Children’s Officer any changes in membership and any unusual dropout, absenteeism or Club transfers by children or leaders. Ensure these are followed up to determine the reason for the trend. </w:t>
      </w:r>
    </w:p>
    <w:p w:rsidR="00000000" w:rsidDel="00000000" w:rsidP="00000000" w:rsidRDefault="00000000" w:rsidRPr="00000000" w14:paraId="00000025">
      <w:pPr>
        <w:numPr>
          <w:ilvl w:val="0"/>
          <w:numId w:val="3"/>
        </w:numPr>
        <w:spacing w:line="24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Club Children’s Officers must be members of the committee and should attend the monthly meetings.</w:t>
      </w:r>
    </w:p>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numPr>
          <w:ilvl w:val="0"/>
          <w:numId w:val="3"/>
        </w:numPr>
        <w:spacing w:line="24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Club Coaches must be invited to at least 50% of committee meetings per annum to report and advise the Committee. </w:t>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spacing w:after="60" w:line="25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spacing w:line="36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i w:val="1"/>
          <w:sz w:val="24"/>
          <w:szCs w:val="24"/>
          <w:rtl w:val="0"/>
        </w:rPr>
        <w:t xml:space="preserve">I have read the Stratford LTC Code of Conduct above and agree to abide by the guidelines as set out in the code.</w:t>
      </w:r>
      <w:r w:rsidDel="00000000" w:rsidR="00000000" w:rsidRPr="00000000">
        <w:rPr>
          <w:rtl w:val="0"/>
        </w:rPr>
      </w:r>
    </w:p>
    <w:p w:rsidR="00000000" w:rsidDel="00000000" w:rsidP="00000000" w:rsidRDefault="00000000" w:rsidRPr="00000000" w14:paraId="0000002B">
      <w:pPr>
        <w:spacing w:after="60" w:line="25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spacing w:after="60" w:line="25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Signature of Stratford LTC Committee Member </w:t>
      </w:r>
      <w:r w:rsidDel="00000000" w:rsidR="00000000" w:rsidRPr="00000000">
        <w:rPr>
          <w:rtl w:val="0"/>
        </w:rPr>
      </w:r>
    </w:p>
    <w:p w:rsidR="00000000" w:rsidDel="00000000" w:rsidP="00000000" w:rsidRDefault="00000000" w:rsidRPr="00000000" w14:paraId="0000002D">
      <w:pPr>
        <w:spacing w:after="60" w:line="25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spacing w:after="60" w:line="25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spacing w:after="60" w:line="25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_________________________________Date _______</w:t>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spacing w:line="240" w:lineRule="auto"/>
        <w:rPr>
          <w:rFonts w:ascii="BrownStd Light" w:cs="BrownStd Light" w:eastAsia="BrownStd Light" w:hAnsi="BrownStd Light"/>
          <w:sz w:val="18"/>
          <w:szCs w:val="18"/>
        </w:rPr>
      </w:pPr>
      <w:r w:rsidDel="00000000" w:rsidR="00000000" w:rsidRPr="00000000">
        <w:rPr>
          <w:rtl w:val="0"/>
        </w:rPr>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Noto Sans Symbols"/>
  <w:font w:name="BrownStd Ligh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